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0" w:rsidRPr="00842390" w:rsidRDefault="00842390" w:rsidP="00842390">
      <w:pPr>
        <w:spacing w:after="125" w:line="240" w:lineRule="auto"/>
        <w:jc w:val="center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842390">
        <w:rPr>
          <w:rFonts w:ascii="Palatino Linotype" w:eastAsia="Times New Roman" w:hAnsi="Palatino Linotype" w:cs="Segoe UI"/>
          <w:b/>
          <w:bCs/>
          <w:color w:val="0000FF"/>
          <w:sz w:val="36"/>
          <w:lang w:eastAsia="ru-RU"/>
        </w:rPr>
        <w:t>Тема недели "Это День Победы"</w:t>
      </w:r>
    </w:p>
    <w:p w:rsidR="00842390" w:rsidRPr="00842390" w:rsidRDefault="00842390" w:rsidP="00842390">
      <w:pPr>
        <w:spacing w:after="125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842390">
        <w:rPr>
          <w:rFonts w:ascii="Palatino Linotype" w:eastAsia="Times New Roman" w:hAnsi="Palatino Linotype" w:cs="Segoe UI"/>
          <w:b/>
          <w:bCs/>
          <w:color w:val="0000FF"/>
          <w:sz w:val="36"/>
          <w:szCs w:val="36"/>
          <w:lang w:eastAsia="ru-RU"/>
        </w:rPr>
        <w:br/>
      </w:r>
      <w:r w:rsidRPr="00842390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</w:p>
    <w:p w:rsidR="00842390" w:rsidRPr="00842390" w:rsidRDefault="00842390" w:rsidP="00842390">
      <w:pPr>
        <w:spacing w:after="125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842390">
        <w:rPr>
          <w:rFonts w:ascii="Palatino Linotype" w:eastAsia="Times New Roman" w:hAnsi="Palatino Linotype" w:cs="Segoe UI"/>
          <w:b/>
          <w:bCs/>
          <w:color w:val="444444"/>
          <w:lang w:eastAsia="ru-RU"/>
        </w:rPr>
        <w:t>Цель: </w:t>
      </w:r>
      <w:r w:rsidRPr="00842390">
        <w:rPr>
          <w:rFonts w:ascii="Palatino Linotype" w:eastAsia="Times New Roman" w:hAnsi="Palatino Linotype" w:cs="Segoe UI"/>
          <w:color w:val="444444"/>
          <w:lang w:eastAsia="ru-RU"/>
        </w:rPr>
        <w:t> Формировать элементарные представления детей о празднике, посвященном Дню Победы. Объяснить, почему он так называется, и кого поздравляют в этот день. Воспитывать любовь и уважение к ветеранам войны. Формировать представления детей о людях военной профессии, учить видеть отдельные различия во внешнем виде летчика, моряка, пограничника. Развивать умения называть военную технику (самолет, корабль, танк) на картинках. Пополнять и обогащать словарный запас детей по данной лексической теме.  </w:t>
      </w:r>
    </w:p>
    <w:p w:rsidR="00842390" w:rsidRPr="00842390" w:rsidRDefault="00842390" w:rsidP="00842390">
      <w:pPr>
        <w:spacing w:after="125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842390">
        <w:rPr>
          <w:rFonts w:ascii="Palatino Linotype" w:eastAsia="Times New Roman" w:hAnsi="Palatino Linotype" w:cs="Segoe UI"/>
          <w:b/>
          <w:bCs/>
          <w:color w:val="0000FF"/>
          <w:lang w:eastAsia="ru-RU"/>
        </w:rPr>
        <w:t>Итоговое мероприятие:  аппликация  к  9 мая​</w:t>
      </w:r>
    </w:p>
    <w:p w:rsidR="00842390" w:rsidRPr="00842390" w:rsidRDefault="00842390" w:rsidP="00842390">
      <w:pPr>
        <w:spacing w:after="125" w:line="240" w:lineRule="auto"/>
        <w:jc w:val="both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842390">
        <w:rPr>
          <w:rFonts w:ascii="Palatino Linotype" w:eastAsia="Times New Roman" w:hAnsi="Palatino Linotype" w:cs="Segoe UI"/>
          <w:b/>
          <w:bCs/>
          <w:color w:val="00008B"/>
          <w:sz w:val="26"/>
          <w:lang w:eastAsia="ru-RU"/>
        </w:rPr>
        <w:t>Родителям рекомендуем: </w:t>
      </w:r>
      <w:hyperlink r:id="rId5" w:history="1">
        <w:r w:rsidRPr="00842390">
          <w:rPr>
            <w:rFonts w:ascii="Palatino Linotype" w:eastAsia="Times New Roman" w:hAnsi="Palatino Linotype" w:cs="Segoe UI"/>
            <w:b/>
            <w:bCs/>
            <w:noProof/>
            <w:color w:val="0000FF"/>
            <w:lang w:eastAsia="ru-RU"/>
          </w:rPr>
          <w:drawing>
            <wp:inline distT="0" distB="0" distL="0" distR="0" wp14:anchorId="2244990F" wp14:editId="3CB0A872">
              <wp:extent cx="151130" cy="151130"/>
              <wp:effectExtent l="19050" t="0" r="1270" b="0"/>
              <wp:docPr id="1" name="Рисунок 1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42390">
          <w:rPr>
            <w:rFonts w:ascii="Palatino Linotype" w:eastAsia="Times New Roman" w:hAnsi="Palatino Linotype" w:cs="Segoe UI"/>
            <w:b/>
            <w:bCs/>
            <w:color w:val="0000FF"/>
            <w:u w:val="single"/>
            <w:lang w:eastAsia="ru-RU"/>
          </w:rPr>
          <w:t xml:space="preserve">План </w:t>
        </w:r>
        <w:proofErr w:type="spellStart"/>
        <w:r w:rsidRPr="00842390">
          <w:rPr>
            <w:rFonts w:ascii="Palatino Linotype" w:eastAsia="Times New Roman" w:hAnsi="Palatino Linotype" w:cs="Segoe UI"/>
            <w:b/>
            <w:bCs/>
            <w:color w:val="0000FF"/>
            <w:u w:val="single"/>
            <w:lang w:eastAsia="ru-RU"/>
          </w:rPr>
          <w:t>мереприятия</w:t>
        </w:r>
        <w:proofErr w:type="spellEnd"/>
        <w:r w:rsidRPr="00842390">
          <w:rPr>
            <w:rFonts w:ascii="Palatino Linotype" w:eastAsia="Times New Roman" w:hAnsi="Palatino Linotype" w:cs="Segoe UI"/>
            <w:b/>
            <w:bCs/>
            <w:color w:val="0000FF"/>
            <w:u w:val="single"/>
            <w:lang w:eastAsia="ru-RU"/>
          </w:rPr>
          <w:t xml:space="preserve"> </w:t>
        </w:r>
        <w:proofErr w:type="gramStart"/>
        <w:r w:rsidRPr="00842390">
          <w:rPr>
            <w:rFonts w:ascii="Palatino Linotype" w:eastAsia="Times New Roman" w:hAnsi="Palatino Linotype" w:cs="Segoe UI"/>
            <w:b/>
            <w:bCs/>
            <w:color w:val="0000FF"/>
            <w:u w:val="single"/>
            <w:lang w:eastAsia="ru-RU"/>
          </w:rPr>
          <w:t>к</w:t>
        </w:r>
        <w:proofErr w:type="gramEnd"/>
        <w:r w:rsidRPr="00842390">
          <w:rPr>
            <w:rFonts w:ascii="Palatino Linotype" w:eastAsia="Times New Roman" w:hAnsi="Palatino Linotype" w:cs="Segoe UI"/>
            <w:b/>
            <w:bCs/>
            <w:color w:val="0000FF"/>
            <w:u w:val="single"/>
            <w:lang w:eastAsia="ru-RU"/>
          </w:rPr>
          <w:t xml:space="preserve"> Дню Победы.pdf</w:t>
        </w:r>
      </w:hyperlink>
      <w:r w:rsidRPr="00842390">
        <w:rPr>
          <w:rFonts w:ascii="Segoe UI" w:eastAsia="Times New Roman" w:hAnsi="Segoe UI" w:cs="Segoe UI"/>
          <w:color w:val="0000FF"/>
          <w:lang w:eastAsia="ru-RU"/>
        </w:rPr>
        <w:t>  </w:t>
      </w:r>
      <w:hyperlink r:id="rId7" w:history="1">
        <w:r w:rsidRPr="00842390">
          <w:rPr>
            <w:rFonts w:ascii="Segoe UI" w:eastAsia="Times New Roman" w:hAnsi="Segoe UI" w:cs="Segoe UI"/>
            <w:noProof/>
            <w:color w:val="663399"/>
            <w:lang w:eastAsia="ru-RU"/>
          </w:rPr>
          <w:drawing>
            <wp:inline distT="0" distB="0" distL="0" distR="0" wp14:anchorId="603AFFA5" wp14:editId="526E3BCD">
              <wp:extent cx="151130" cy="151130"/>
              <wp:effectExtent l="19050" t="0" r="1270" b="0"/>
              <wp:docPr id="2" name="Рисунок 2" descr="http://www.eduportal44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42390">
          <w:rPr>
            <w:rFonts w:ascii="Palatino Linotype" w:eastAsia="Times New Roman" w:hAnsi="Palatino Linotype" w:cs="Segoe UI"/>
            <w:b/>
            <w:bCs/>
            <w:color w:val="00008B"/>
            <w:lang w:eastAsia="ru-RU"/>
          </w:rPr>
          <w:t>План работы по теме   "Этот день Победы" ..</w:t>
        </w:r>
        <w:proofErr w:type="spellStart"/>
        <w:r w:rsidRPr="00842390">
          <w:rPr>
            <w:rFonts w:ascii="Palatino Linotype" w:eastAsia="Times New Roman" w:hAnsi="Palatino Linotype" w:cs="Segoe UI"/>
            <w:b/>
            <w:bCs/>
            <w:color w:val="00008B"/>
            <w:lang w:eastAsia="ru-RU"/>
          </w:rPr>
          <w:t>pdf</w:t>
        </w:r>
        <w:proofErr w:type="spellEnd"/>
      </w:hyperlink>
    </w:p>
    <w:tbl>
      <w:tblPr>
        <w:tblW w:w="13073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7"/>
        <w:gridCol w:w="3250"/>
        <w:gridCol w:w="3707"/>
      </w:tblGrid>
      <w:tr w:rsidR="00842390" w:rsidRPr="00842390" w:rsidTr="00215157">
        <w:tc>
          <w:tcPr>
            <w:tcW w:w="403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Беседы  «Майский праздник  - День Победы» ( с использованием ИКТ ), «Что такое героизм»</w:t>
            </w:r>
            <w:proofErr w:type="gramStart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,</w:t>
            </w:r>
            <w:proofErr w:type="gramEnd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о ветеранах ВОВ.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hyperlink r:id="rId8" w:history="1">
              <w:r w:rsidRPr="00842390">
                <w:rPr>
                  <w:rFonts w:ascii="Palatino Linotype" w:eastAsia="Times New Roman" w:hAnsi="Palatino Linotype" w:cs="Segoe UI"/>
                  <w:noProof/>
                  <w:color w:val="663399"/>
                  <w:lang w:eastAsia="ru-RU"/>
                </w:rPr>
                <w:drawing>
                  <wp:inline distT="0" distB="0" distL="0" distR="0" wp14:anchorId="47DF67CF" wp14:editId="609E4E3C">
                    <wp:extent cx="151130" cy="151130"/>
                    <wp:effectExtent l="19050" t="0" r="1270" b="0"/>
                    <wp:docPr id="3" name="Рисунок 3" descr="http://www.eduportal44.ru/_layouts/15/images/icpdf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portal44.ru/_layouts/15/images/icpdf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008B"/>
                  <w:lang w:eastAsia="ru-RU"/>
                </w:rPr>
                <w:t>Презентация День Победы для дошкольников .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008B"/>
                  <w:lang w:eastAsia="ru-RU"/>
                </w:rPr>
                <w:t>pdf</w:t>
              </w:r>
              <w:proofErr w:type="spellEnd"/>
            </w:hyperlink>
          </w:p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Беседа с детьми на тему: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«День Победы».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Цель: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продолжать знакомить детей с праздником победы; развивать диалогическую речь.</w:t>
            </w:r>
          </w:p>
        </w:tc>
        <w:tc>
          <w:tcPr>
            <w:tcW w:w="399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color w:val="191919"/>
                <w:sz w:val="16"/>
                <w:lang w:eastAsia="ru-RU"/>
              </w:rPr>
              <w:t>Рассматривание материала по теме «День Победы», открыток «Города герои», иллюстраций и альбомов «Великая Отечественная война», картинок «Военная техника», «Военные профессии»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hyperlink r:id="rId9" w:history="1">
              <w:r w:rsidRPr="00842390">
                <w:rPr>
                  <w:rFonts w:ascii="Palatino Linotype" w:eastAsia="Times New Roman" w:hAnsi="Palatino Linotype" w:cs="Segoe UI"/>
                  <w:noProof/>
                  <w:color w:val="00008B"/>
                  <w:lang w:eastAsia="ru-RU"/>
                </w:rPr>
                <w:drawing>
                  <wp:inline distT="0" distB="0" distL="0" distR="0" wp14:anchorId="342C4311" wp14:editId="2115B2E7">
                    <wp:extent cx="151130" cy="151130"/>
                    <wp:effectExtent l="19050" t="0" r="1270" b="0"/>
                    <wp:docPr id="4" name="Рисунок 4" descr="http://www.eduportal44.ru/_layouts/15/images/ic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portal44.ru/_layouts/15/images/ic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008B"/>
                  <w:lang w:eastAsia="ru-RU"/>
                </w:rPr>
                <w:t>Презентация 9 мая - День Победы.pdf</w:t>
              </w:r>
            </w:hyperlink>
          </w:p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hyperlink r:id="rId10" w:history="1">
              <w:r w:rsidRPr="00842390">
                <w:rPr>
                  <w:rFonts w:ascii="Palatino Linotype" w:eastAsia="Times New Roman" w:hAnsi="Palatino Linotype" w:cs="Segoe UI"/>
                  <w:noProof/>
                  <w:color w:val="00008B"/>
                  <w:lang w:eastAsia="ru-RU"/>
                </w:rPr>
                <w:drawing>
                  <wp:inline distT="0" distB="0" distL="0" distR="0" wp14:anchorId="587D0595" wp14:editId="4F4C11C6">
                    <wp:extent cx="151130" cy="151130"/>
                    <wp:effectExtent l="19050" t="0" r="1270" b="0"/>
                    <wp:docPr id="5" name="Рисунок 5" descr="http://www.eduportal44.ru/_layouts/15/images/ic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eduportal44.ru/_layouts/15/images/ic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3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008B"/>
                  <w:lang w:eastAsia="ru-RU"/>
                </w:rPr>
                <w:t>Города - Герои.pdf</w:t>
              </w:r>
            </w:hyperlink>
          </w:p>
        </w:tc>
        <w:tc>
          <w:tcPr>
            <w:tcW w:w="463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  <w:t>Чтение и заучивание стихотворений на тему</w:t>
            </w:r>
          </w:p>
          <w:p w:rsidR="00842390" w:rsidRPr="00842390" w:rsidRDefault="00842390" w:rsidP="00842390">
            <w:pPr>
              <w:spacing w:after="125" w:line="240" w:lineRule="auto"/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«День Победы»:  </w:t>
            </w:r>
          </w:p>
          <w:p w:rsidR="00842390" w:rsidRPr="00842390" w:rsidRDefault="00842390" w:rsidP="00842390">
            <w:pPr>
              <w:spacing w:after="125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А.Жаров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«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Звездочка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», 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Т.Белозерова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«День Победы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», 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Н. Иванова «Что за праздник», М.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Познанская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«Победа», М.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Геттуев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«В лучистом цвету неоглядные дали».</w:t>
            </w:r>
            <w:proofErr w:type="gramEnd"/>
          </w:p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​Май встречает радостно</w:t>
            </w:r>
            <w:proofErr w:type="gram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Н</w:t>
            </w:r>
            <w:proofErr w:type="gram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аша вся страна.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По дорогам Родины</w:t>
            </w:r>
            <w:proofErr w:type="gram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В</w:t>
            </w:r>
            <w:proofErr w:type="gram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новь идет весна.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Здравствуй, здравствуй,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Теплый, ясный,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День Победы,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br/>
              <w:t>День прекрасный</w:t>
            </w:r>
          </w:p>
        </w:tc>
      </w:tr>
      <w:tr w:rsidR="00842390" w:rsidRPr="00842390" w:rsidTr="00215157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Предметное окружение: Тема: «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Они сражались за Родину».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Цель.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Познакомить с государственным праздником – Днём Победы; воспитывать доброе отношение к ветеранам, вызывать чувство гордости за солдат, 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защитивших нашу Родину.</w:t>
            </w:r>
            <w:hyperlink r:id="rId11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maam.ru</w:t>
              </w:r>
            </w:hyperlink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›</w:t>
            </w:r>
            <w:hyperlink r:id="rId12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detskijsad…rechi-oni-srazhalis…rodinu.html</w:t>
              </w:r>
            </w:hyperlink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  <w:t>Чтение и обсуждение рассказов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о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Великой Отечественной войне: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Л.Кассиля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«Памятник советскому солдату»,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Е.Благинина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«Шинель»,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С.Михалков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«Служу советскому союзу»,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О.Высотская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«Слава Армии Советской»,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В.Орлов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«Парад»,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А.Митяев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 xml:space="preserve"> «Почему армия всем родная».</w:t>
            </w:r>
            <w:proofErr w:type="gram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lastRenderedPageBreak/>
              <w:t>​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Познавательное развитие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«День Победы – отмечает вся страна».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</w:t>
            </w:r>
            <w:hyperlink r:id="rId13" w:history="1">
              <w:proofErr w:type="spellStart"/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66CC"/>
                  <w:u w:val="single"/>
                  <w:lang w:val="en-US" w:eastAsia="ru-RU"/>
                </w:rPr>
                <w:t>maam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66CC"/>
                  <w:u w:val="single"/>
                  <w:lang w:eastAsia="ru-RU"/>
                </w:rPr>
                <w:t>.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66CC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›</w:t>
            </w:r>
            <w:hyperlink r:id="rId14" w:history="1"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…</w:t>
              </w:r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nod</w:t>
              </w:r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-</w:t>
              </w:r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den</w:t>
              </w:r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-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lastRenderedPageBreak/>
                <w:t>pobedy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…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vtoroi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-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mladshei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-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grupy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-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val="en-US" w:eastAsia="ru-RU"/>
                </w:rPr>
                <w:t>po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66CC"/>
                  <w:u w:val="single"/>
                  <w:lang w:eastAsia="ru-RU"/>
                </w:rPr>
                <w:t>…</w:t>
              </w:r>
            </w:hyperlink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Заучивание и чтение с детьми пословиц и поговорок о мире, семье.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• Где мир, там и радость.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• Дружно за мир стоять — войне не бывать.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• Мир строит, а война разрушает</w:t>
            </w:r>
            <w:proofErr w:type="gramStart"/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..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 xml:space="preserve">• </w:t>
            </w:r>
            <w:proofErr w:type="gramEnd"/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Кто сеет мир, пожнет счастье.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• Мира не ждут, его завоевывают.</w:t>
            </w:r>
          </w:p>
          <w:p w:rsidR="00842390" w:rsidRPr="00842390" w:rsidRDefault="00842390" w:rsidP="00842390">
            <w:pPr>
              <w:spacing w:after="125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i/>
                <w:iCs/>
                <w:color w:val="444444"/>
                <w:sz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hd w:val="clear" w:color="auto" w:fill="505050"/>
              <w:tabs>
                <w:tab w:val="left" w:pos="2510"/>
              </w:tabs>
              <w:spacing w:line="240" w:lineRule="auto"/>
              <w:textAlignment w:val="top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ru-RU"/>
              </w:rPr>
            </w:pPr>
          </w:p>
        </w:tc>
      </w:tr>
      <w:tr w:rsidR="00842390" w:rsidRPr="00842390" w:rsidTr="00215157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color w:val="191919"/>
                <w:lang w:eastAsia="ru-RU"/>
              </w:rPr>
            </w:pPr>
            <w:proofErr w:type="spellStart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Худажественно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- эстетическое развитие.</w:t>
            </w:r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</w:t>
            </w:r>
            <w:r w:rsidRPr="00842390">
              <w:rPr>
                <w:rFonts w:ascii="Palatino Linotype" w:eastAsia="Times New Roman" w:hAnsi="Palatino Linotype" w:cs="Segoe UI"/>
                <w:b/>
                <w:color w:val="191919"/>
                <w:lang w:eastAsia="ru-RU"/>
              </w:rPr>
              <w:t>Рисование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    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«Я флажок держу в руке»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i/>
                <w:iCs/>
                <w:color w:val="444444"/>
                <w:lang w:eastAsia="ru-RU"/>
              </w:rPr>
              <w:t>Задачи:</w:t>
            </w:r>
            <w:r w:rsidRPr="00842390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Упражнять рисовать детей на предметах прямоугольной и квадратной форме.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Уточнить представление о цвете и геометрических фигурах. Вызвать интерес к изображению флажков разной формы (прямоугольных, квадратных), упражнять играть в них. Развивать чувство формы и цвета</w:t>
            </w:r>
            <w:r w:rsidRPr="00842390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. </w:t>
            </w:r>
            <w:hyperlink r:id="rId15" w:history="1">
              <w:r w:rsidRPr="00842390">
                <w:rPr>
                  <w:rFonts w:ascii="Palatino Linotype" w:eastAsia="Times New Roman" w:hAnsi="Palatino Linotype" w:cs="Segoe UI"/>
                  <w:b/>
                  <w:bCs/>
                  <w:color w:val="0000FF"/>
                  <w:u w:val="single"/>
                  <w:lang w:eastAsia="ru-RU"/>
                </w:rPr>
                <w:t>maam.ru</w:t>
              </w:r>
            </w:hyperlink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›</w:t>
            </w:r>
            <w:hyperlink r:id="rId16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…risovaniyu-vo…v-ruke-derzhu-flazhok.html</w:t>
              </w:r>
            </w:hyperlink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Segoe UI" w:eastAsia="Times New Roman" w:hAnsi="Segoe UI" w:cs="Segoe UI"/>
                <w:color w:val="262626"/>
                <w:sz w:val="18"/>
                <w:szCs w:val="18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ФЭМП (Математика)   Май     Занятие 1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Программное содержание: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  • 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столько – сколько, больше – меньше.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  • Упражнять в сравнении двух предметов по величине, обозначать результаты сравнения словами </w:t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большой, маленький.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   • Учить определять пространственное расположение предметов, используя предлоги </w:t>
            </w:r>
            <w:proofErr w:type="gramStart"/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на</w:t>
            </w:r>
            <w:proofErr w:type="gramEnd"/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, под, в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и т. д.                       </w:t>
            </w:r>
            <w:hyperlink r:id="rId17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val="en-US" w:eastAsia="ru-RU"/>
                </w:rPr>
                <w:t>infourok.ru</w:t>
              </w:r>
            </w:hyperlink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›</w:t>
            </w:r>
            <w:hyperlink r:id="rId18" w:history="1"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val="en-US" w:eastAsia="ru-RU"/>
                </w:rPr>
                <w:t>konspekti-matematikafemp-mladshaya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val="en-US" w:eastAsia="ru-RU"/>
                </w:rPr>
                <w:t>…</w:t>
              </w:r>
            </w:hyperlink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Palatino Linotype" w:eastAsia="Times New Roman" w:hAnsi="Palatino Linotype" w:cs="Segoe UI"/>
                <w:color w:val="191919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​ 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Худажественно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- эстетическое развитие.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b/>
                <w:color w:val="191919"/>
                <w:lang w:eastAsia="ru-RU"/>
              </w:rPr>
              <w:t>Лепка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«Самолёты летят на аэродром».</w:t>
            </w:r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Цель: учить детей лепить предмет,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состоящий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из двух частей одинаковой формы, вылепленных из удлинённых кусков пластилина.</w:t>
            </w:r>
            <w:hyperlink r:id="rId19" w:tgtFrame="_blank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infourok.ru</w:t>
              </w:r>
            </w:hyperlink>
            <w:r w:rsidRPr="00842390">
              <w:rPr>
                <w:rFonts w:ascii="Palatino Linotype" w:eastAsia="Times New Roman" w:hAnsi="Palatino Linotype" w:cs="Segoe UI"/>
                <w:color w:val="0000FF"/>
                <w:lang w:eastAsia="ru-RU"/>
              </w:rPr>
              <w:t>›</w:t>
            </w:r>
            <w:hyperlink r:id="rId20" w:tgtFrame="_blank" w:history="1"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…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lepke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…</w:t>
              </w:r>
              <w:proofErr w:type="spellStart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na-aerodrome-mladshaya-gruppa</w:t>
              </w:r>
              <w:proofErr w:type="spellEnd"/>
              <w:r w:rsidRPr="00842390">
                <w:rPr>
                  <w:rFonts w:ascii="Palatino Linotype" w:eastAsia="Times New Roman" w:hAnsi="Palatino Linotype" w:cs="Segoe UI"/>
                  <w:color w:val="0000FF"/>
                  <w:u w:val="single"/>
                  <w:lang w:eastAsia="ru-RU"/>
                </w:rPr>
                <w:t>…</w:t>
              </w:r>
            </w:hyperlink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Дидактические игры:     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                                           «Военная техника" (разрезные картинки), «Кем я буду в Армии 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служить», «Найди и принеси», «Одинаковые предметы».</w:t>
            </w:r>
          </w:p>
        </w:tc>
      </w:tr>
      <w:tr w:rsidR="00842390" w:rsidRPr="00842390" w:rsidTr="00215157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Физкультминутки:</w:t>
            </w:r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«Салют», «Летчики», «Солдатик», «Смелый солдат».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«Лётчики».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Руки сделали в разлет – получился самолет Руки в стороны.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Мах крылом туда – сюда, Помахать рукой.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Делай раз и делай два.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Руки в стороны держи. Руки в стороны.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И на друга посмотри.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Опускайся быстро вниз, Присели.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</w:r>
            <w:r w:rsidRPr="00842390">
              <w:rPr>
                <w:rFonts w:ascii="Palatino Linotype" w:eastAsia="Times New Roman" w:hAnsi="Palatino Linotype" w:cs="Segoe UI"/>
                <w:i/>
                <w:iCs/>
                <w:color w:val="191919"/>
                <w:lang w:eastAsia="ru-RU"/>
              </w:rPr>
              <w:t>На посадку ты садись.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Пальчиковые игры:</w:t>
            </w:r>
          </w:p>
          <w:p w:rsidR="00842390" w:rsidRPr="00842390" w:rsidRDefault="00842390" w:rsidP="0084239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«Семья», «Эти пальцы – все бойцы».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«Наша армия».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i/>
                <w:iCs/>
                <w:color w:val="444444"/>
                <w:lang w:eastAsia="ru-RU"/>
              </w:rPr>
              <w:t>(Поочередно «шагают» указательным и средним пальцами правой и левой руки).</w:t>
            </w:r>
            <w:r w:rsidRPr="00842390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br/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Аты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-баты, </w:t>
            </w:r>
            <w:proofErr w:type="spellStart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аты</w:t>
            </w:r>
            <w:proofErr w:type="spellEnd"/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-баты!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  <w:t>На парад идут солдаты!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  <w:t>Вот идут танкисты,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  <w:t>Потом артиллеристы,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  <w:t>А потом пехота -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br/>
              <w:t>Рота за ротой!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b/>
                <w:bCs/>
                <w:color w:val="444444"/>
                <w:sz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​Подвижные игры: «Пройди через болото», «Снайперы», «Летчики на аэродром», «Найди и принеси», «Сбей кеглю».</w:t>
            </w:r>
          </w:p>
        </w:tc>
      </w:tr>
      <w:tr w:rsidR="00842390" w:rsidRPr="00842390" w:rsidTr="00215157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​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00"/>
                <w:lang w:eastAsia="ru-RU"/>
              </w:rPr>
              <w:t>Художественно – эстетическое развитие: Рисование </w:t>
            </w:r>
          </w:p>
          <w:p w:rsidR="00842390" w:rsidRPr="00842390" w:rsidRDefault="00842390" w:rsidP="00842390">
            <w:pPr>
              <w:spacing w:after="125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«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Салют в честь Дня Победы»</w:t>
            </w:r>
            <w:r w:rsidRPr="00842390">
              <w:rPr>
                <w:rFonts w:ascii="Palatino Linotype" w:eastAsia="Times New Roman" w:hAnsi="Palatino Linotype" w:cs="Segoe UI"/>
                <w:color w:val="111111"/>
                <w:lang w:eastAsia="ru-RU"/>
              </w:rPr>
              <w:t> </w:t>
            </w:r>
            <w:r w:rsidRPr="00842390">
              <w:rPr>
                <w:rFonts w:ascii="Palatino Linotype" w:eastAsia="Times New Roman" w:hAnsi="Palatino Linotype" w:cs="Segoe UI"/>
                <w:noProof/>
                <w:color w:val="000000"/>
                <w:lang w:eastAsia="ru-RU"/>
              </w:rPr>
              <w:t xml:space="preserve"> </w:t>
            </w:r>
            <w:r w:rsidRPr="00842390">
              <w:rPr>
                <w:rFonts w:ascii="Palatino Linotype" w:eastAsia="Times New Roman" w:hAnsi="Palatino Linotype" w:cs="Segoe UI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452C14E" wp14:editId="65CEA826">
                  <wp:extent cx="5955665" cy="3307715"/>
                  <wp:effectExtent l="19050" t="0" r="6985" b="0"/>
                  <wp:docPr id="6" name="Рисунок 6" descr="салю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лю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665" cy="33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  <w:p w:rsidR="00842390" w:rsidRPr="00842390" w:rsidRDefault="00842390" w:rsidP="00842390">
            <w:pPr>
              <w:spacing w:after="125" w:line="240" w:lineRule="auto"/>
              <w:jc w:val="both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lastRenderedPageBreak/>
              <w:t>​</w:t>
            </w:r>
            <w:r w:rsidRPr="00842390">
              <w:rPr>
                <w:rFonts w:ascii="Palatino Linotype" w:eastAsia="Times New Roman" w:hAnsi="Palatino Linotype" w:cs="Segoe UI"/>
                <w:color w:val="000000"/>
                <w:lang w:eastAsia="ru-RU"/>
              </w:rPr>
              <w:t>Художественно – эстетическое развитие:</w:t>
            </w: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  <w:r w:rsidRPr="00842390">
              <w:rPr>
                <w:rFonts w:ascii="Segoe UI" w:eastAsia="Times New Roman" w:hAnsi="Segoe UI" w:cs="Segoe UI"/>
                <w:color w:val="191919"/>
                <w:sz w:val="16"/>
                <w:lang w:eastAsia="ru-RU"/>
              </w:rPr>
              <w:t>Л</w:t>
            </w:r>
            <w:r w:rsidRPr="00842390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епка военной техники </w:t>
            </w:r>
            <w:r w:rsidRPr="0084239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 Самолет»</w:t>
            </w:r>
          </w:p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8" w:type="dxa"/>
              <w:left w:w="63" w:type="dxa"/>
              <w:bottom w:w="75" w:type="dxa"/>
              <w:right w:w="63" w:type="dxa"/>
            </w:tcMar>
            <w:hideMark/>
          </w:tcPr>
          <w:p w:rsidR="00842390" w:rsidRPr="00842390" w:rsidRDefault="00842390" w:rsidP="00842390">
            <w:pPr>
              <w:spacing w:after="125" w:line="240" w:lineRule="auto"/>
              <w:jc w:val="center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  <w:r w:rsidRPr="00842390"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</w:tbl>
    <w:p w:rsidR="00A24CE7" w:rsidRDefault="00A24CE7">
      <w:bookmarkStart w:id="0" w:name="_GoBack"/>
      <w:bookmarkEnd w:id="0"/>
    </w:p>
    <w:sectPr w:rsidR="00A24CE7" w:rsidSect="00842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0"/>
    <w:rsid w:val="00842390"/>
    <w:rsid w:val="00A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%D0%A2%D0%B5%D0%BC%D0%B0%20%D0%BD%D0%B5%D0%B4%D0%B5%D0%BB%D0%B8%20%D0%94%D0%B5%D0%BD%D1%8C%20%D0%9F%D0%BE%D0%B1%D0%B5%D0%B4%D1%8B/%D0%9F%D1%80%D0%B5%D0%B7%D0%B5%D0%BD%D1%82%D0%B0%D1%86%D0%B8%D1%8F%20%D0%94%D0%B5%D0%BD%D1%8C%20%D0%9F%D0%BE%D0%B1%D0%B5%D0%B4%D1%8B%20%D0%B4%D0%BB%D1%8F%20%D0%B4%D0%BE%D1%88%D0%BA%D0%BE%D0%BB%D1%8C%D0%BD%D0%B8%D0%BA%D0%BE%D0%B2%20.pdf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infourok.ru/konspekti-matematikafemp-mladshaya-gruppa-851115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eduportal44.ru/Kostroma_EDU/ds_14/SiteAssets/SitePages/%D0%A2%D0%B5%D0%BC%D0%B0%20%D0%BD%D0%B5%D0%B4%D0%B5%D0%BB%D0%B8%20%D0%94%D0%B5%D0%BD%D1%8C%20%D0%9F%D0%BE%D0%B1%D0%B5%D0%B4%D1%8B/%D0%9F%D0%BB%D0%B0%D0%BD%20%D1%80%D0%B0%D0%B1%D0%BE%D1%82%D1%8B%20%D0%BF%D0%BE%20%D1%82%D0%B5%D0%BC%D0%B5%20%D0%AD%D1%82%D0%BE%D1%82%20%D0%B4%D0%B5%D0%BD%D1%8C%20%D0%9F%D0%BE%D0%B1%D0%B5%D0%B4%D1%8B%20..pdf" TargetMode="External"/><Relationship Id="rId12" Type="http://schemas.openxmlformats.org/officeDocument/2006/relationships/hyperlink" Target="https://www.maam.ru/detskijsad/konspekt-zanjatija-po-razvitiyu-rechi-oni-srazhalis-za-rodinu.html" TargetMode="External"/><Relationship Id="rId17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am.ru/detskijsad/plan-konspekt-po-risovaniyu-vo-vtoroi-mladshei-grupe-ja-v-ruke-derzhu-flazhok.html" TargetMode="External"/><Relationship Id="rId20" Type="http://schemas.openxmlformats.org/officeDocument/2006/relationships/hyperlink" Target="https://infourok.ru/otkritoe-zanyatie-po-lepke-samolyoti-stoyat-na-aerodrome-mladshaya-gruppa-3730426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aam.ru/" TargetMode="External"/><Relationship Id="rId5" Type="http://schemas.openxmlformats.org/officeDocument/2006/relationships/hyperlink" Target="http://www.eduportal44.ru/Kostroma_EDU/ds_14/SiteAssets/SitePages/%D0%A2%D0%B5%D0%BC%D1%8B%20%D0%BD%D0%B5%D0%B4%D0%B5%D0%BB%D0%B8%20%D0%B7%D0%B2%D0%B5%D0%B7%D0%B4%D0%BE%D1%87%D0%BA%D0%B8/9%20%D0%BC%D0%B0%D1%8F%20%D0%B3%D1%80%D1%83%D0%BF%D0%BF%D0%B0%20%D0%97%D0%B2%D0%B5%D0%B7%D0%B4%D0%BE%D1%87%D0%BA%D0%B8.pdf" TargetMode="External"/><Relationship Id="rId15" Type="http://schemas.openxmlformats.org/officeDocument/2006/relationships/hyperlink" Target="https://www.maa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portal44.ru/Kostroma_EDU/ds_14/SiteAssets/SitePages/%D0%A2%D0%B5%D0%BC%D0%B0%20%D0%BD%D0%B5%D0%B4%D0%B5%D0%BB%D0%B8%20%D0%94%D0%B5%D0%BD%D1%8C%20%D0%9F%D0%BE%D0%B1%D0%B5%D0%B4%D1%8B/%D0%93%D0%BE%D1%80%D0%BE%D0%B4%D0%B0%20-%20%D0%93%D0%B5%D1%80%D0%BE%D0%B8.pdf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ds_14/SiteAssets/SitePages/%D0%A2%D0%B5%D0%BC%D0%B0%20%D0%BD%D0%B5%D0%B4%D0%B5%D0%BB%D0%B8%20%D0%94%D0%B5%D0%BD%D1%8C%20%D0%9F%D0%BE%D0%B1%D0%B5%D0%B4%D1%8B/%D0%9F%D1%80%D0%B5%D0%B7%D0%B5%D0%BD%D1%82%D0%B0%D1%86%D0%B8%D1%8F%20%209%20%D0%BC%D0%B0%D1%8F%20%20-%20%D0%94%D0%B5%D0%BD%D1%8C%20%D0%9F%D0%BE%D0%B1%D0%B5%D0%B4%D1%8B.pdf" TargetMode="External"/><Relationship Id="rId14" Type="http://schemas.openxmlformats.org/officeDocument/2006/relationships/hyperlink" Target="https://www.maam.ru/detskijsad/konspekt-nod-den-pobedy-s-detmi-vtoroi-mladshei-grupy-po-poznavatelnomu-razvitiy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1</cp:revision>
  <dcterms:created xsi:type="dcterms:W3CDTF">2020-04-30T11:10:00Z</dcterms:created>
  <dcterms:modified xsi:type="dcterms:W3CDTF">2020-04-30T11:12:00Z</dcterms:modified>
</cp:coreProperties>
</file>